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50A9" w14:textId="77777777" w:rsidR="00281904" w:rsidRPr="00401552" w:rsidRDefault="00281904" w:rsidP="00DB2DB5">
      <w:pPr>
        <w:spacing w:after="0" w:line="360" w:lineRule="auto"/>
        <w:contextualSpacing/>
        <w:jc w:val="center"/>
        <w:rPr>
          <w:rFonts w:cs="Times New Roman"/>
          <w:b/>
          <w:bCs/>
          <w:sz w:val="24"/>
          <w:szCs w:val="24"/>
        </w:rPr>
      </w:pPr>
    </w:p>
    <w:p w14:paraId="03613BED" w14:textId="77777777" w:rsidR="00C011A9" w:rsidRPr="00401552" w:rsidRDefault="00C011A9" w:rsidP="00C011A9">
      <w:pPr>
        <w:spacing w:after="0" w:line="360" w:lineRule="auto"/>
        <w:contextualSpacing/>
        <w:jc w:val="center"/>
        <w:rPr>
          <w:rFonts w:cs="Times New Roman"/>
          <w:b/>
          <w:bCs/>
          <w:sz w:val="24"/>
          <w:szCs w:val="24"/>
        </w:rPr>
      </w:pPr>
    </w:p>
    <w:p w14:paraId="44449E7B" w14:textId="42AA4A4A" w:rsidR="00C011A9" w:rsidRPr="00C011A9" w:rsidRDefault="00C011A9" w:rsidP="00C011A9">
      <w:pPr>
        <w:spacing w:after="0" w:line="360" w:lineRule="auto"/>
        <w:contextualSpacing/>
        <w:jc w:val="center"/>
        <w:rPr>
          <w:rFonts w:cs="Times New Roman"/>
          <w:b/>
          <w:bCs/>
          <w:szCs w:val="28"/>
          <w:lang w:val="en-US"/>
        </w:rPr>
      </w:pPr>
      <w:r w:rsidRPr="00C011A9">
        <w:rPr>
          <w:rFonts w:cs="Times New Roman"/>
          <w:b/>
          <w:bCs/>
          <w:szCs w:val="28"/>
          <w:lang w:val="en-US"/>
        </w:rPr>
        <w:t>“</w:t>
      </w:r>
      <w:r>
        <w:rPr>
          <w:rFonts w:cs="Times New Roman"/>
          <w:b/>
          <w:bCs/>
          <w:szCs w:val="28"/>
          <w:lang w:val="en-US"/>
        </w:rPr>
        <w:t>The</w:t>
      </w:r>
      <w:r w:rsidRPr="00C011A9">
        <w:rPr>
          <w:rFonts w:cs="Times New Roman"/>
          <w:b/>
          <w:bCs/>
          <w:szCs w:val="28"/>
          <w:lang w:val="en-US"/>
        </w:rPr>
        <w:t xml:space="preserve"> </w:t>
      </w:r>
      <w:r>
        <w:rPr>
          <w:rFonts w:cs="Times New Roman"/>
          <w:b/>
          <w:bCs/>
          <w:szCs w:val="28"/>
          <w:lang w:val="en-US"/>
        </w:rPr>
        <w:t>Beacon</w:t>
      </w:r>
      <w:r w:rsidRPr="00C011A9">
        <w:rPr>
          <w:rFonts w:cs="Times New Roman"/>
          <w:b/>
          <w:bCs/>
          <w:szCs w:val="28"/>
          <w:lang w:val="en-US"/>
        </w:rPr>
        <w:t xml:space="preserve"> </w:t>
      </w:r>
      <w:r>
        <w:rPr>
          <w:rFonts w:cs="Times New Roman"/>
          <w:b/>
          <w:bCs/>
          <w:szCs w:val="28"/>
          <w:lang w:val="en-US"/>
        </w:rPr>
        <w:t>of</w:t>
      </w:r>
      <w:r w:rsidRPr="00C011A9">
        <w:rPr>
          <w:rFonts w:cs="Times New Roman"/>
          <w:b/>
          <w:bCs/>
          <w:szCs w:val="28"/>
          <w:lang w:val="en-US"/>
        </w:rPr>
        <w:t xml:space="preserve"> </w:t>
      </w:r>
      <w:r>
        <w:rPr>
          <w:rFonts w:cs="Times New Roman"/>
          <w:b/>
          <w:bCs/>
          <w:szCs w:val="28"/>
          <w:lang w:val="en-US"/>
        </w:rPr>
        <w:t>Russia</w:t>
      </w:r>
      <w:r w:rsidRPr="00C011A9">
        <w:rPr>
          <w:rFonts w:cs="Times New Roman"/>
          <w:b/>
          <w:bCs/>
          <w:szCs w:val="28"/>
          <w:lang w:val="en-US"/>
        </w:rPr>
        <w:t>’</w:t>
      </w:r>
      <w:r>
        <w:rPr>
          <w:rFonts w:cs="Times New Roman"/>
          <w:b/>
          <w:bCs/>
          <w:szCs w:val="28"/>
          <w:lang w:val="en-US"/>
        </w:rPr>
        <w:t>s</w:t>
      </w:r>
      <w:r w:rsidRPr="00C011A9">
        <w:rPr>
          <w:rFonts w:cs="Times New Roman"/>
          <w:b/>
          <w:bCs/>
          <w:szCs w:val="28"/>
          <w:lang w:val="en-US"/>
        </w:rPr>
        <w:t xml:space="preserve"> </w:t>
      </w:r>
      <w:r>
        <w:rPr>
          <w:rFonts w:cs="Times New Roman"/>
          <w:b/>
          <w:bCs/>
          <w:szCs w:val="28"/>
          <w:lang w:val="en-US"/>
        </w:rPr>
        <w:t>Achievements</w:t>
      </w:r>
      <w:r w:rsidRPr="00C011A9">
        <w:rPr>
          <w:rFonts w:cs="Times New Roman"/>
          <w:b/>
          <w:bCs/>
          <w:szCs w:val="28"/>
          <w:lang w:val="en-US"/>
        </w:rPr>
        <w:t xml:space="preserve">” </w:t>
      </w:r>
      <w:r>
        <w:rPr>
          <w:rFonts w:cs="Times New Roman"/>
          <w:b/>
          <w:bCs/>
          <w:szCs w:val="28"/>
          <w:lang w:val="en-US"/>
        </w:rPr>
        <w:t>will</w:t>
      </w:r>
      <w:r w:rsidRPr="00C011A9">
        <w:rPr>
          <w:rFonts w:cs="Times New Roman"/>
          <w:b/>
          <w:bCs/>
          <w:szCs w:val="28"/>
          <w:lang w:val="en-US"/>
        </w:rPr>
        <w:t xml:space="preserve"> </w:t>
      </w:r>
      <w:r>
        <w:rPr>
          <w:rFonts w:cs="Times New Roman"/>
          <w:b/>
          <w:bCs/>
          <w:szCs w:val="28"/>
          <w:lang w:val="en-US"/>
        </w:rPr>
        <w:t>unite</w:t>
      </w:r>
      <w:r w:rsidRPr="00C011A9">
        <w:rPr>
          <w:rFonts w:cs="Times New Roman"/>
          <w:b/>
          <w:bCs/>
          <w:szCs w:val="28"/>
          <w:lang w:val="en-US"/>
        </w:rPr>
        <w:t xml:space="preserve"> </w:t>
      </w:r>
      <w:r>
        <w:rPr>
          <w:rFonts w:cs="Times New Roman"/>
          <w:b/>
          <w:bCs/>
          <w:szCs w:val="28"/>
          <w:lang w:val="en-US"/>
        </w:rPr>
        <w:t>Russia</w:t>
      </w:r>
      <w:r w:rsidRPr="00C011A9">
        <w:rPr>
          <w:rFonts w:cs="Times New Roman"/>
          <w:b/>
          <w:bCs/>
          <w:szCs w:val="28"/>
          <w:lang w:val="en-US"/>
        </w:rPr>
        <w:t xml:space="preserve"> </w:t>
      </w:r>
      <w:r>
        <w:rPr>
          <w:rFonts w:cs="Times New Roman"/>
          <w:b/>
          <w:bCs/>
          <w:szCs w:val="28"/>
          <w:lang w:val="en-US"/>
        </w:rPr>
        <w:t>and Indonesia</w:t>
      </w:r>
    </w:p>
    <w:p w14:paraId="1780B50B" w14:textId="77777777" w:rsidR="00C011A9" w:rsidRPr="00C011A9" w:rsidRDefault="00C011A9" w:rsidP="00C011A9">
      <w:pPr>
        <w:spacing w:after="0" w:line="360" w:lineRule="auto"/>
        <w:contextualSpacing/>
        <w:jc w:val="center"/>
        <w:rPr>
          <w:rFonts w:cs="Times New Roman"/>
          <w:b/>
          <w:bCs/>
          <w:szCs w:val="28"/>
          <w:lang w:val="en-US"/>
        </w:rPr>
      </w:pPr>
      <w:bookmarkStart w:id="0" w:name="_GoBack"/>
      <w:bookmarkEnd w:id="0"/>
    </w:p>
    <w:p w14:paraId="3FAE311A" w14:textId="52464549" w:rsidR="00C011A9" w:rsidRPr="00C011A9" w:rsidRDefault="00C011A9" w:rsidP="00C011A9">
      <w:pPr>
        <w:spacing w:after="0" w:line="360" w:lineRule="auto"/>
        <w:contextualSpacing/>
        <w:jc w:val="both"/>
        <w:rPr>
          <w:rFonts w:cs="Times New Roman"/>
          <w:bCs/>
          <w:szCs w:val="28"/>
          <w:lang w:val="en-US"/>
        </w:rPr>
      </w:pPr>
      <w:r w:rsidRPr="00C011A9">
        <w:rPr>
          <w:rFonts w:cs="Times New Roman"/>
          <w:bCs/>
          <w:szCs w:val="28"/>
          <w:lang w:val="en-US"/>
        </w:rPr>
        <w:t>In the Year of Science and Technology, an International online conference which will connect Russia and Indonesia will be held within the framework of the educational and outreach project "The Beacon of Russia's Achievements".</w:t>
      </w:r>
    </w:p>
    <w:p w14:paraId="189E7E93" w14:textId="63BA9649" w:rsidR="00C011A9" w:rsidRPr="00CE346F" w:rsidRDefault="00CE346F" w:rsidP="00C011A9">
      <w:pPr>
        <w:spacing w:after="0" w:line="360" w:lineRule="auto"/>
        <w:contextualSpacing/>
        <w:jc w:val="both"/>
        <w:rPr>
          <w:rFonts w:cs="Times New Roman"/>
          <w:bCs/>
          <w:szCs w:val="28"/>
          <w:lang w:val="en-US"/>
        </w:rPr>
      </w:pPr>
      <w:r w:rsidRPr="00CE346F">
        <w:rPr>
          <w:rFonts w:cs="Times New Roman"/>
          <w:bCs/>
          <w:szCs w:val="28"/>
          <w:lang w:val="en-US"/>
        </w:rPr>
        <w:t>At the conference, a virtual expedition over the 15 recognized recent achievements of Russians in various realms of science and technology (presented on the website</w:t>
      </w:r>
      <w:r>
        <w:rPr>
          <w:rFonts w:cs="Times New Roman"/>
          <w:bCs/>
          <w:szCs w:val="28"/>
          <w:lang w:val="en-US"/>
        </w:rPr>
        <w:t xml:space="preserve"> </w:t>
      </w:r>
      <w:hyperlink r:id="rId6" w:history="1">
        <w:r w:rsidRPr="000D06FB">
          <w:rPr>
            <w:rStyle w:val="a7"/>
            <w:rFonts w:cs="Times New Roman"/>
            <w:bCs/>
            <w:szCs w:val="28"/>
            <w:lang w:val="en-US"/>
          </w:rPr>
          <w:t>https://bra.mikluho-maclay.ru/?lang=en</w:t>
        </w:r>
      </w:hyperlink>
      <w:r w:rsidRPr="00CE346F">
        <w:rPr>
          <w:rFonts w:cs="Times New Roman"/>
          <w:bCs/>
          <w:szCs w:val="28"/>
          <w:lang w:val="en-US"/>
        </w:rPr>
        <w:t>) will be performed</w:t>
      </w:r>
      <w:r>
        <w:rPr>
          <w:rFonts w:cs="Times New Roman"/>
          <w:bCs/>
          <w:szCs w:val="28"/>
          <w:lang w:val="en-US"/>
        </w:rPr>
        <w:t>.</w:t>
      </w:r>
    </w:p>
    <w:p w14:paraId="136A95DC" w14:textId="28F85892" w:rsidR="00C011A9" w:rsidRPr="000A759C" w:rsidRDefault="000A759C" w:rsidP="00C011A9">
      <w:pPr>
        <w:spacing w:after="0" w:line="360" w:lineRule="auto"/>
        <w:contextualSpacing/>
        <w:jc w:val="both"/>
        <w:rPr>
          <w:rFonts w:cs="Times New Roman"/>
          <w:bCs/>
          <w:szCs w:val="28"/>
          <w:lang w:val="en-US"/>
        </w:rPr>
      </w:pPr>
      <w:r w:rsidRPr="000A759C">
        <w:rPr>
          <w:rFonts w:cs="Times New Roman"/>
          <w:bCs/>
          <w:szCs w:val="28"/>
          <w:lang w:val="en-US"/>
        </w:rPr>
        <w:t>Participants will learn about the key areas of cooperation in the cultural, scientific and humanitarian spheres, get information about the advantages of Russian education, learning the Russian language</w:t>
      </w:r>
      <w:r w:rsidR="00C011A9" w:rsidRPr="000A759C">
        <w:rPr>
          <w:rFonts w:cs="Times New Roman"/>
          <w:bCs/>
          <w:szCs w:val="28"/>
          <w:lang w:val="en-US"/>
        </w:rPr>
        <w:t>.</w:t>
      </w:r>
    </w:p>
    <w:p w14:paraId="7B03E532" w14:textId="70CFBC16" w:rsidR="00C011A9" w:rsidRPr="000A759C" w:rsidRDefault="000A759C" w:rsidP="00C011A9">
      <w:pPr>
        <w:spacing w:after="0" w:line="360" w:lineRule="auto"/>
        <w:contextualSpacing/>
        <w:jc w:val="both"/>
        <w:rPr>
          <w:rFonts w:cs="Times New Roman"/>
          <w:bCs/>
          <w:szCs w:val="28"/>
          <w:lang w:val="en-US"/>
        </w:rPr>
      </w:pPr>
      <w:r w:rsidRPr="000A759C">
        <w:rPr>
          <w:rFonts w:cs="Times New Roman"/>
          <w:bCs/>
          <w:szCs w:val="28"/>
          <w:lang w:val="en-US"/>
        </w:rPr>
        <w:t>The conference will feature speakers from the Russian Academy of Sciences, Educational Institutions of Russia and Indonesia, representatives of the Embassy of the Russian Federation, business communities, the “Russian Houses” abroad</w:t>
      </w:r>
      <w:r w:rsidR="00C011A9" w:rsidRPr="000A759C">
        <w:rPr>
          <w:rFonts w:cs="Times New Roman"/>
          <w:bCs/>
          <w:szCs w:val="28"/>
          <w:lang w:val="en-US"/>
        </w:rPr>
        <w:t>.</w:t>
      </w:r>
    </w:p>
    <w:p w14:paraId="5F7CABEB" w14:textId="71821D91" w:rsidR="00C011A9" w:rsidRPr="000A759C" w:rsidRDefault="000A759C" w:rsidP="00C011A9">
      <w:pPr>
        <w:spacing w:after="0" w:line="360" w:lineRule="auto"/>
        <w:contextualSpacing/>
        <w:jc w:val="both"/>
        <w:rPr>
          <w:rFonts w:cs="Times New Roman"/>
          <w:bCs/>
          <w:szCs w:val="28"/>
          <w:lang w:val="en-US"/>
        </w:rPr>
      </w:pPr>
      <w:r w:rsidRPr="000A759C">
        <w:rPr>
          <w:rFonts w:cs="Times New Roman"/>
          <w:bCs/>
          <w:szCs w:val="28"/>
          <w:lang w:val="en-US"/>
        </w:rPr>
        <w:t>The conference will be held on November 25, but already today you can start the expedition on the project website</w:t>
      </w:r>
      <w:r w:rsidR="00C011A9" w:rsidRPr="000A759C">
        <w:rPr>
          <w:rFonts w:cs="Times New Roman"/>
          <w:bCs/>
          <w:szCs w:val="28"/>
          <w:lang w:val="en-US"/>
        </w:rPr>
        <w:t>.</w:t>
      </w:r>
    </w:p>
    <w:p w14:paraId="4CDC40D8" w14:textId="77777777" w:rsidR="00C011A9" w:rsidRPr="000A759C" w:rsidRDefault="00C011A9" w:rsidP="00C011A9">
      <w:pPr>
        <w:spacing w:after="0" w:line="360" w:lineRule="auto"/>
        <w:contextualSpacing/>
        <w:rPr>
          <w:rFonts w:cs="Times New Roman"/>
          <w:lang w:val="en-US"/>
        </w:rPr>
      </w:pPr>
    </w:p>
    <w:p w14:paraId="38B07C94" w14:textId="6DD6541B" w:rsidR="00C011A9" w:rsidRPr="00E16CD4" w:rsidRDefault="00E16CD4" w:rsidP="00C011A9">
      <w:pPr>
        <w:spacing w:after="0" w:line="360" w:lineRule="auto"/>
        <w:contextualSpacing/>
        <w:rPr>
          <w:rFonts w:cs="Times New Roman"/>
          <w:lang w:val="en-US"/>
        </w:rPr>
      </w:pPr>
      <w:r w:rsidRPr="00E16CD4">
        <w:rPr>
          <w:rFonts w:cs="Times New Roman"/>
          <w:lang w:val="en-US"/>
        </w:rPr>
        <w:t>Link to the project video content</w:t>
      </w:r>
      <w:r w:rsidR="00C011A9" w:rsidRPr="00E16CD4">
        <w:rPr>
          <w:rFonts w:cs="Times New Roman"/>
          <w:lang w:val="en-US"/>
        </w:rPr>
        <w:t xml:space="preserve">: </w:t>
      </w:r>
      <w:hyperlink r:id="rId7" w:history="1">
        <w:r w:rsidR="00C011A9" w:rsidRPr="00E16CD4">
          <w:rPr>
            <w:rStyle w:val="a7"/>
            <w:rFonts w:cs="Times New Roman"/>
            <w:lang w:val="en-US"/>
          </w:rPr>
          <w:t>https://www.youtube.com/watch?v=rbIBCZEFrTU&amp;list=PLrc6nf-TdHOqOs2k2nw9-ajDFrV0e0DW_</w:t>
        </w:r>
      </w:hyperlink>
      <w:r w:rsidR="00C011A9" w:rsidRPr="00E16CD4">
        <w:rPr>
          <w:rFonts w:cs="Times New Roman"/>
          <w:lang w:val="en-US"/>
        </w:rPr>
        <w:t xml:space="preserve"> </w:t>
      </w:r>
    </w:p>
    <w:p w14:paraId="65A818FF" w14:textId="77777777" w:rsidR="00C011A9" w:rsidRPr="00E16CD4" w:rsidRDefault="00C011A9" w:rsidP="00C011A9">
      <w:pPr>
        <w:spacing w:after="0" w:line="360" w:lineRule="auto"/>
        <w:contextualSpacing/>
        <w:rPr>
          <w:rFonts w:cs="Times New Roman"/>
          <w:lang w:val="en-US"/>
        </w:rPr>
      </w:pPr>
    </w:p>
    <w:p w14:paraId="7CD3E9AA" w14:textId="6153652C" w:rsidR="00C011A9" w:rsidRPr="00E16CD4" w:rsidRDefault="00E16CD4" w:rsidP="00C011A9">
      <w:pPr>
        <w:spacing w:after="0" w:line="360" w:lineRule="auto"/>
        <w:contextualSpacing/>
        <w:jc w:val="both"/>
        <w:rPr>
          <w:lang w:val="en-US"/>
        </w:rPr>
      </w:pPr>
      <w:r w:rsidRPr="00E16CD4">
        <w:rPr>
          <w:lang w:val="en-US"/>
        </w:rPr>
        <w:t xml:space="preserve">The project is implemented by the Miklouho-Maclay Foundation with the support of the Ministry of Education of the Russian Federation, the Ministry of Foreign Affairs, </w:t>
      </w:r>
      <w:proofErr w:type="spellStart"/>
      <w:r w:rsidRPr="00E16CD4">
        <w:rPr>
          <w:lang w:val="en-US"/>
        </w:rPr>
        <w:t>Rossotrudnichestvo</w:t>
      </w:r>
      <w:proofErr w:type="spellEnd"/>
      <w:r w:rsidRPr="00E16CD4">
        <w:rPr>
          <w:lang w:val="en-US"/>
        </w:rPr>
        <w:t>, the Association of the South Pacific Researchers</w:t>
      </w:r>
      <w:r w:rsidR="00C011A9" w:rsidRPr="00E16CD4">
        <w:rPr>
          <w:lang w:val="en-US"/>
        </w:rPr>
        <w:t>.</w:t>
      </w:r>
    </w:p>
    <w:p w14:paraId="68B828B3" w14:textId="77777777" w:rsidR="00C011A9" w:rsidRPr="00E16CD4" w:rsidRDefault="00C011A9" w:rsidP="00C011A9">
      <w:pPr>
        <w:spacing w:after="0" w:line="360" w:lineRule="auto"/>
        <w:contextualSpacing/>
        <w:jc w:val="both"/>
        <w:rPr>
          <w:lang w:val="en-US"/>
        </w:rPr>
      </w:pPr>
    </w:p>
    <w:p w14:paraId="7BFE444C" w14:textId="77777777" w:rsidR="00C011A9" w:rsidRPr="00E507D7" w:rsidRDefault="00C011A9" w:rsidP="00C011A9">
      <w:pPr>
        <w:spacing w:after="0" w:line="360" w:lineRule="auto"/>
        <w:contextualSpacing/>
        <w:rPr>
          <w:lang w:val="en-US"/>
        </w:rPr>
      </w:pPr>
      <w:r w:rsidRPr="00E507D7">
        <w:rPr>
          <w:lang w:val="en-US"/>
        </w:rPr>
        <w:t>#beacon_Russia_achievements #</w:t>
      </w:r>
      <w:r>
        <w:t>МаякРоссийскихДостижений</w:t>
      </w:r>
    </w:p>
    <w:p w14:paraId="61BF2AA7" w14:textId="77777777" w:rsidR="00C011A9" w:rsidRPr="00E507D7" w:rsidRDefault="00C011A9" w:rsidP="00C011A9">
      <w:pPr>
        <w:spacing w:after="0" w:line="360" w:lineRule="auto"/>
        <w:contextualSpacing/>
        <w:rPr>
          <w:lang w:val="en-US"/>
        </w:rPr>
      </w:pPr>
    </w:p>
    <w:p w14:paraId="7DD43DB4" w14:textId="77777777" w:rsidR="00C011A9" w:rsidRPr="00E507D7" w:rsidRDefault="00C011A9" w:rsidP="00C011A9">
      <w:pPr>
        <w:spacing w:after="0" w:line="360" w:lineRule="auto"/>
        <w:contextualSpacing/>
        <w:rPr>
          <w:lang w:val="en-US"/>
        </w:rPr>
      </w:pPr>
    </w:p>
    <w:p w14:paraId="580CF008" w14:textId="32F8C054" w:rsidR="00C011A9" w:rsidRPr="00E507D7" w:rsidRDefault="00E16CD4" w:rsidP="00E16CD4">
      <w:pPr>
        <w:spacing w:after="0" w:line="360" w:lineRule="auto"/>
        <w:contextualSpacing/>
        <w:jc w:val="right"/>
        <w:rPr>
          <w:rFonts w:cs="Times New Roman"/>
          <w:lang w:val="en-US"/>
        </w:rPr>
      </w:pPr>
      <w:r>
        <w:rPr>
          <w:rFonts w:cs="Times New Roman"/>
          <w:lang w:val="en-US"/>
        </w:rPr>
        <w:t>Miklouho-Maclay Foundation Press Office</w:t>
      </w:r>
    </w:p>
    <w:sectPr w:rsidR="00C011A9" w:rsidRPr="00E507D7" w:rsidSect="00C5544B">
      <w:headerReference w:type="default" r:id="rId8"/>
      <w:pgSz w:w="11906" w:h="16838" w:code="9"/>
      <w:pgMar w:top="1134" w:right="707" w:bottom="0"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162FD" w14:textId="77777777" w:rsidR="00350C09" w:rsidRDefault="00350C09" w:rsidP="00B33DE5">
      <w:pPr>
        <w:spacing w:after="0"/>
      </w:pPr>
      <w:r>
        <w:separator/>
      </w:r>
    </w:p>
  </w:endnote>
  <w:endnote w:type="continuationSeparator" w:id="0">
    <w:p w14:paraId="046956F2" w14:textId="77777777" w:rsidR="00350C09" w:rsidRDefault="00350C09" w:rsidP="00B33D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8E7A4" w14:textId="77777777" w:rsidR="00350C09" w:rsidRDefault="00350C09" w:rsidP="00B33DE5">
      <w:pPr>
        <w:spacing w:after="0"/>
      </w:pPr>
      <w:r>
        <w:separator/>
      </w:r>
    </w:p>
  </w:footnote>
  <w:footnote w:type="continuationSeparator" w:id="0">
    <w:p w14:paraId="7F400670" w14:textId="77777777" w:rsidR="00350C09" w:rsidRDefault="00350C09" w:rsidP="00B33D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44F9" w14:textId="77777777" w:rsidR="00493706" w:rsidRDefault="00493706" w:rsidP="00493706">
    <w:pPr>
      <w:pStyle w:val="a3"/>
      <w:rPr>
        <w:noProof/>
      </w:rPr>
    </w:pPr>
    <w:r>
      <w:rPr>
        <w:noProof/>
      </w:rPr>
      <w:drawing>
        <wp:anchor distT="0" distB="0" distL="114300" distR="114300" simplePos="0" relativeHeight="251660288" behindDoc="0" locked="0" layoutInCell="1" allowOverlap="1" wp14:anchorId="28C810F9" wp14:editId="1E3FF55A">
          <wp:simplePos x="0" y="0"/>
          <wp:positionH relativeFrom="column">
            <wp:posOffset>4383405</wp:posOffset>
          </wp:positionH>
          <wp:positionV relativeFrom="paragraph">
            <wp:posOffset>-64770</wp:posOffset>
          </wp:positionV>
          <wp:extent cx="2207613" cy="10001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g-1.png"/>
                  <pic:cNvPicPr/>
                </pic:nvPicPr>
                <pic:blipFill>
                  <a:blip r:embed="rId1">
                    <a:extLst>
                      <a:ext uri="{28A0092B-C50C-407E-A947-70E740481C1C}">
                        <a14:useLocalDpi xmlns:a14="http://schemas.microsoft.com/office/drawing/2010/main" val="0"/>
                      </a:ext>
                    </a:extLst>
                  </a:blip>
                  <a:stretch>
                    <a:fillRect/>
                  </a:stretch>
                </pic:blipFill>
                <pic:spPr>
                  <a:xfrm>
                    <a:off x="0" y="0"/>
                    <a:ext cx="2207613" cy="1000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6B44FD2" wp14:editId="1E66E1C4">
          <wp:simplePos x="0" y="0"/>
          <wp:positionH relativeFrom="column">
            <wp:posOffset>0</wp:posOffset>
          </wp:positionH>
          <wp:positionV relativeFrom="paragraph">
            <wp:posOffset>0</wp:posOffset>
          </wp:positionV>
          <wp:extent cx="2738438" cy="809625"/>
          <wp:effectExtent l="0" t="0" r="508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72131"/>
                  <a:stretch/>
                </pic:blipFill>
                <pic:spPr bwMode="auto">
                  <a:xfrm>
                    <a:off x="0" y="0"/>
                    <a:ext cx="2740165" cy="8101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06A9ED" w14:textId="77777777" w:rsidR="00493706" w:rsidRDefault="00493706" w:rsidP="00493706">
    <w:pPr>
      <w:pStyle w:val="a3"/>
      <w:rPr>
        <w:noProof/>
      </w:rPr>
    </w:pPr>
  </w:p>
  <w:p w14:paraId="25B195AF" w14:textId="77777777" w:rsidR="00493706" w:rsidRDefault="00493706" w:rsidP="00493706">
    <w:pPr>
      <w:pStyle w:val="a3"/>
    </w:pPr>
  </w:p>
  <w:p w14:paraId="7AD45734" w14:textId="521B4B0B" w:rsidR="00B33DE5" w:rsidRPr="00493706" w:rsidRDefault="00B33DE5" w:rsidP="004937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49"/>
    <w:rsid w:val="00036038"/>
    <w:rsid w:val="00060449"/>
    <w:rsid w:val="000A759C"/>
    <w:rsid w:val="000F3315"/>
    <w:rsid w:val="00101136"/>
    <w:rsid w:val="00145B19"/>
    <w:rsid w:val="001602A7"/>
    <w:rsid w:val="001B1B0F"/>
    <w:rsid w:val="00262B9B"/>
    <w:rsid w:val="00281904"/>
    <w:rsid w:val="002D406D"/>
    <w:rsid w:val="002D68A7"/>
    <w:rsid w:val="00350C09"/>
    <w:rsid w:val="00390BF8"/>
    <w:rsid w:val="003913CA"/>
    <w:rsid w:val="00401552"/>
    <w:rsid w:val="00493706"/>
    <w:rsid w:val="005110A2"/>
    <w:rsid w:val="00523594"/>
    <w:rsid w:val="005A0044"/>
    <w:rsid w:val="005D2926"/>
    <w:rsid w:val="00603C26"/>
    <w:rsid w:val="006679D1"/>
    <w:rsid w:val="006C0B77"/>
    <w:rsid w:val="006D278C"/>
    <w:rsid w:val="006E4D16"/>
    <w:rsid w:val="008042DF"/>
    <w:rsid w:val="008242FF"/>
    <w:rsid w:val="00835009"/>
    <w:rsid w:val="00870751"/>
    <w:rsid w:val="00882C84"/>
    <w:rsid w:val="008D78C6"/>
    <w:rsid w:val="00922C48"/>
    <w:rsid w:val="00966D3F"/>
    <w:rsid w:val="009D41FC"/>
    <w:rsid w:val="00A06625"/>
    <w:rsid w:val="00A8281D"/>
    <w:rsid w:val="00AE0B56"/>
    <w:rsid w:val="00B17B11"/>
    <w:rsid w:val="00B33DE5"/>
    <w:rsid w:val="00B655BB"/>
    <w:rsid w:val="00B915B7"/>
    <w:rsid w:val="00BA2CC5"/>
    <w:rsid w:val="00C011A9"/>
    <w:rsid w:val="00C5544B"/>
    <w:rsid w:val="00C87AE1"/>
    <w:rsid w:val="00CE346F"/>
    <w:rsid w:val="00DB2DB5"/>
    <w:rsid w:val="00E16CD4"/>
    <w:rsid w:val="00E507D7"/>
    <w:rsid w:val="00EA59DF"/>
    <w:rsid w:val="00EA5B64"/>
    <w:rsid w:val="00EA6707"/>
    <w:rsid w:val="00EC1179"/>
    <w:rsid w:val="00EE4070"/>
    <w:rsid w:val="00EF42E7"/>
    <w:rsid w:val="00F12C76"/>
    <w:rsid w:val="00FE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31A91"/>
  <w15:chartTrackingRefBased/>
  <w15:docId w15:val="{FCD05858-755A-4A57-B3FC-405694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DE5"/>
    <w:pPr>
      <w:tabs>
        <w:tab w:val="center" w:pos="4677"/>
        <w:tab w:val="right" w:pos="9355"/>
      </w:tabs>
      <w:spacing w:after="0"/>
    </w:pPr>
  </w:style>
  <w:style w:type="character" w:customStyle="1" w:styleId="a4">
    <w:name w:val="Верхний колонтитул Знак"/>
    <w:basedOn w:val="a0"/>
    <w:link w:val="a3"/>
    <w:uiPriority w:val="99"/>
    <w:rsid w:val="00B33DE5"/>
    <w:rPr>
      <w:rFonts w:ascii="Times New Roman" w:hAnsi="Times New Roman"/>
      <w:sz w:val="28"/>
    </w:rPr>
  </w:style>
  <w:style w:type="paragraph" w:styleId="a5">
    <w:name w:val="footer"/>
    <w:basedOn w:val="a"/>
    <w:link w:val="a6"/>
    <w:uiPriority w:val="99"/>
    <w:unhideWhenUsed/>
    <w:rsid w:val="00B33DE5"/>
    <w:pPr>
      <w:tabs>
        <w:tab w:val="center" w:pos="4677"/>
        <w:tab w:val="right" w:pos="9355"/>
      </w:tabs>
      <w:spacing w:after="0"/>
    </w:pPr>
  </w:style>
  <w:style w:type="character" w:customStyle="1" w:styleId="a6">
    <w:name w:val="Нижний колонтитул Знак"/>
    <w:basedOn w:val="a0"/>
    <w:link w:val="a5"/>
    <w:uiPriority w:val="99"/>
    <w:rsid w:val="00B33DE5"/>
    <w:rPr>
      <w:rFonts w:ascii="Times New Roman" w:hAnsi="Times New Roman"/>
      <w:sz w:val="28"/>
    </w:rPr>
  </w:style>
  <w:style w:type="character" w:styleId="a7">
    <w:name w:val="Hyperlink"/>
    <w:basedOn w:val="a0"/>
    <w:uiPriority w:val="99"/>
    <w:unhideWhenUsed/>
    <w:rsid w:val="000F3315"/>
    <w:rPr>
      <w:color w:val="0563C1" w:themeColor="hyperlink"/>
      <w:u w:val="single"/>
    </w:rPr>
  </w:style>
  <w:style w:type="character" w:styleId="a8">
    <w:name w:val="Unresolved Mention"/>
    <w:basedOn w:val="a0"/>
    <w:uiPriority w:val="99"/>
    <w:semiHidden/>
    <w:unhideWhenUsed/>
    <w:rsid w:val="000F3315"/>
    <w:rPr>
      <w:color w:val="605E5C"/>
      <w:shd w:val="clear" w:color="auto" w:fill="E1DFDD"/>
    </w:rPr>
  </w:style>
  <w:style w:type="character" w:styleId="a9">
    <w:name w:val="FollowedHyperlink"/>
    <w:basedOn w:val="a0"/>
    <w:uiPriority w:val="99"/>
    <w:semiHidden/>
    <w:unhideWhenUsed/>
    <w:rsid w:val="00CE3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82604">
      <w:bodyDiv w:val="1"/>
      <w:marLeft w:val="0"/>
      <w:marRight w:val="0"/>
      <w:marTop w:val="0"/>
      <w:marBottom w:val="0"/>
      <w:divBdr>
        <w:top w:val="none" w:sz="0" w:space="0" w:color="auto"/>
        <w:left w:val="none" w:sz="0" w:space="0" w:color="auto"/>
        <w:bottom w:val="none" w:sz="0" w:space="0" w:color="auto"/>
        <w:right w:val="none" w:sz="0" w:space="0" w:color="auto"/>
      </w:divBdr>
      <w:divsChild>
        <w:div w:id="398555680">
          <w:marLeft w:val="0"/>
          <w:marRight w:val="0"/>
          <w:marTop w:val="0"/>
          <w:marBottom w:val="0"/>
          <w:divBdr>
            <w:top w:val="none" w:sz="0" w:space="0" w:color="auto"/>
            <w:left w:val="none" w:sz="0" w:space="0" w:color="auto"/>
            <w:bottom w:val="none" w:sz="0" w:space="0" w:color="auto"/>
            <w:right w:val="none" w:sz="0" w:space="0" w:color="auto"/>
          </w:divBdr>
        </w:div>
        <w:div w:id="1114011599">
          <w:marLeft w:val="0"/>
          <w:marRight w:val="0"/>
          <w:marTop w:val="0"/>
          <w:marBottom w:val="0"/>
          <w:divBdr>
            <w:top w:val="none" w:sz="0" w:space="0" w:color="auto"/>
            <w:left w:val="none" w:sz="0" w:space="0" w:color="auto"/>
            <w:bottom w:val="none" w:sz="0" w:space="0" w:color="auto"/>
            <w:right w:val="none" w:sz="0" w:space="0" w:color="auto"/>
          </w:divBdr>
        </w:div>
        <w:div w:id="2064405773">
          <w:marLeft w:val="0"/>
          <w:marRight w:val="0"/>
          <w:marTop w:val="0"/>
          <w:marBottom w:val="0"/>
          <w:divBdr>
            <w:top w:val="none" w:sz="0" w:space="0" w:color="auto"/>
            <w:left w:val="none" w:sz="0" w:space="0" w:color="auto"/>
            <w:bottom w:val="none" w:sz="0" w:space="0" w:color="auto"/>
            <w:right w:val="none" w:sz="0" w:space="0" w:color="auto"/>
          </w:divBdr>
        </w:div>
        <w:div w:id="2063282358">
          <w:marLeft w:val="0"/>
          <w:marRight w:val="0"/>
          <w:marTop w:val="0"/>
          <w:marBottom w:val="0"/>
          <w:divBdr>
            <w:top w:val="none" w:sz="0" w:space="0" w:color="auto"/>
            <w:left w:val="none" w:sz="0" w:space="0" w:color="auto"/>
            <w:bottom w:val="none" w:sz="0" w:space="0" w:color="auto"/>
            <w:right w:val="none" w:sz="0" w:space="0" w:color="auto"/>
          </w:divBdr>
        </w:div>
        <w:div w:id="1134180267">
          <w:marLeft w:val="0"/>
          <w:marRight w:val="0"/>
          <w:marTop w:val="0"/>
          <w:marBottom w:val="0"/>
          <w:divBdr>
            <w:top w:val="none" w:sz="0" w:space="0" w:color="auto"/>
            <w:left w:val="none" w:sz="0" w:space="0" w:color="auto"/>
            <w:bottom w:val="none" w:sz="0" w:space="0" w:color="auto"/>
            <w:right w:val="none" w:sz="0" w:space="0" w:color="auto"/>
          </w:divBdr>
        </w:div>
      </w:divsChild>
    </w:div>
    <w:div w:id="855658482">
      <w:bodyDiv w:val="1"/>
      <w:marLeft w:val="0"/>
      <w:marRight w:val="0"/>
      <w:marTop w:val="0"/>
      <w:marBottom w:val="0"/>
      <w:divBdr>
        <w:top w:val="none" w:sz="0" w:space="0" w:color="auto"/>
        <w:left w:val="none" w:sz="0" w:space="0" w:color="auto"/>
        <w:bottom w:val="none" w:sz="0" w:space="0" w:color="auto"/>
        <w:right w:val="none" w:sz="0" w:space="0" w:color="auto"/>
      </w:divBdr>
    </w:div>
    <w:div w:id="1348942638">
      <w:bodyDiv w:val="1"/>
      <w:marLeft w:val="0"/>
      <w:marRight w:val="0"/>
      <w:marTop w:val="0"/>
      <w:marBottom w:val="0"/>
      <w:divBdr>
        <w:top w:val="none" w:sz="0" w:space="0" w:color="auto"/>
        <w:left w:val="none" w:sz="0" w:space="0" w:color="auto"/>
        <w:bottom w:val="none" w:sz="0" w:space="0" w:color="auto"/>
        <w:right w:val="none" w:sz="0" w:space="0" w:color="auto"/>
      </w:divBdr>
      <w:divsChild>
        <w:div w:id="1981837156">
          <w:marLeft w:val="0"/>
          <w:marRight w:val="0"/>
          <w:marTop w:val="0"/>
          <w:marBottom w:val="0"/>
          <w:divBdr>
            <w:top w:val="none" w:sz="0" w:space="0" w:color="auto"/>
            <w:left w:val="none" w:sz="0" w:space="0" w:color="auto"/>
            <w:bottom w:val="none" w:sz="0" w:space="0" w:color="auto"/>
            <w:right w:val="none" w:sz="0" w:space="0" w:color="auto"/>
          </w:divBdr>
        </w:div>
        <w:div w:id="764883547">
          <w:marLeft w:val="0"/>
          <w:marRight w:val="0"/>
          <w:marTop w:val="120"/>
          <w:marBottom w:val="0"/>
          <w:divBdr>
            <w:top w:val="none" w:sz="0" w:space="0" w:color="auto"/>
            <w:left w:val="none" w:sz="0" w:space="0" w:color="auto"/>
            <w:bottom w:val="none" w:sz="0" w:space="0" w:color="auto"/>
            <w:right w:val="none" w:sz="0" w:space="0" w:color="auto"/>
          </w:divBdr>
          <w:divsChild>
            <w:div w:id="2053074195">
              <w:marLeft w:val="0"/>
              <w:marRight w:val="0"/>
              <w:marTop w:val="0"/>
              <w:marBottom w:val="0"/>
              <w:divBdr>
                <w:top w:val="none" w:sz="0" w:space="0" w:color="auto"/>
                <w:left w:val="none" w:sz="0" w:space="0" w:color="auto"/>
                <w:bottom w:val="none" w:sz="0" w:space="0" w:color="auto"/>
                <w:right w:val="none" w:sz="0" w:space="0" w:color="auto"/>
              </w:divBdr>
            </w:div>
          </w:divsChild>
        </w:div>
        <w:div w:id="241377878">
          <w:marLeft w:val="0"/>
          <w:marRight w:val="0"/>
          <w:marTop w:val="120"/>
          <w:marBottom w:val="0"/>
          <w:divBdr>
            <w:top w:val="none" w:sz="0" w:space="0" w:color="auto"/>
            <w:left w:val="none" w:sz="0" w:space="0" w:color="auto"/>
            <w:bottom w:val="none" w:sz="0" w:space="0" w:color="auto"/>
            <w:right w:val="none" w:sz="0" w:space="0" w:color="auto"/>
          </w:divBdr>
          <w:divsChild>
            <w:div w:id="1809276645">
              <w:marLeft w:val="0"/>
              <w:marRight w:val="0"/>
              <w:marTop w:val="0"/>
              <w:marBottom w:val="0"/>
              <w:divBdr>
                <w:top w:val="none" w:sz="0" w:space="0" w:color="auto"/>
                <w:left w:val="none" w:sz="0" w:space="0" w:color="auto"/>
                <w:bottom w:val="none" w:sz="0" w:space="0" w:color="auto"/>
                <w:right w:val="none" w:sz="0" w:space="0" w:color="auto"/>
              </w:divBdr>
            </w:div>
          </w:divsChild>
        </w:div>
        <w:div w:id="693842860">
          <w:marLeft w:val="0"/>
          <w:marRight w:val="0"/>
          <w:marTop w:val="120"/>
          <w:marBottom w:val="0"/>
          <w:divBdr>
            <w:top w:val="none" w:sz="0" w:space="0" w:color="auto"/>
            <w:left w:val="none" w:sz="0" w:space="0" w:color="auto"/>
            <w:bottom w:val="none" w:sz="0" w:space="0" w:color="auto"/>
            <w:right w:val="none" w:sz="0" w:space="0" w:color="auto"/>
          </w:divBdr>
          <w:divsChild>
            <w:div w:id="1604191947">
              <w:marLeft w:val="0"/>
              <w:marRight w:val="0"/>
              <w:marTop w:val="0"/>
              <w:marBottom w:val="0"/>
              <w:divBdr>
                <w:top w:val="none" w:sz="0" w:space="0" w:color="auto"/>
                <w:left w:val="none" w:sz="0" w:space="0" w:color="auto"/>
                <w:bottom w:val="none" w:sz="0" w:space="0" w:color="auto"/>
                <w:right w:val="none" w:sz="0" w:space="0" w:color="auto"/>
              </w:divBdr>
            </w:div>
          </w:divsChild>
        </w:div>
        <w:div w:id="1860790">
          <w:marLeft w:val="0"/>
          <w:marRight w:val="0"/>
          <w:marTop w:val="120"/>
          <w:marBottom w:val="0"/>
          <w:divBdr>
            <w:top w:val="none" w:sz="0" w:space="0" w:color="auto"/>
            <w:left w:val="none" w:sz="0" w:space="0" w:color="auto"/>
            <w:bottom w:val="none" w:sz="0" w:space="0" w:color="auto"/>
            <w:right w:val="none" w:sz="0" w:space="0" w:color="auto"/>
          </w:divBdr>
          <w:divsChild>
            <w:div w:id="17910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rbIBCZEFrTU&amp;list=PLrc6nf-TdHOqOs2k2nw9-ajDFrV0e0DW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mikluho-maclay.ru/?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Jonka</dc:creator>
  <cp:keywords/>
  <dc:description/>
  <cp:lastModifiedBy>Jonka</cp:lastModifiedBy>
  <cp:revision>20</cp:revision>
  <dcterms:created xsi:type="dcterms:W3CDTF">2021-10-25T11:36:00Z</dcterms:created>
  <dcterms:modified xsi:type="dcterms:W3CDTF">2021-11-24T06:47:00Z</dcterms:modified>
</cp:coreProperties>
</file>